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2B" w:rsidRDefault="00AE462B" w:rsidP="002F26F7">
      <w:pPr>
        <w:spacing w:after="0"/>
        <w:ind w:right="-185"/>
        <w:jc w:val="both"/>
        <w:rPr>
          <w:sz w:val="28"/>
          <w:szCs w:val="28"/>
        </w:rPr>
      </w:pPr>
    </w:p>
    <w:p w:rsidR="00AE462B" w:rsidRPr="00AE462B" w:rsidRDefault="00AE462B" w:rsidP="00AE462B">
      <w:pPr>
        <w:pStyle w:val="3"/>
        <w:spacing w:before="120"/>
        <w:ind w:left="0" w:firstLine="708"/>
        <w:jc w:val="both"/>
        <w:rPr>
          <w:rFonts w:asciiTheme="minorHAnsi" w:hAnsiTheme="minorHAnsi"/>
          <w:sz w:val="28"/>
          <w:szCs w:val="28"/>
        </w:rPr>
      </w:pPr>
      <w:r w:rsidRPr="00AE462B">
        <w:rPr>
          <w:rFonts w:asciiTheme="minorHAnsi" w:hAnsiTheme="minorHAnsi"/>
          <w:sz w:val="28"/>
          <w:szCs w:val="28"/>
        </w:rPr>
        <w:t>Контрольная работа состоит из письменных ответов на четыре вопроса.</w:t>
      </w:r>
    </w:p>
    <w:p w:rsidR="00AE462B" w:rsidRPr="00AE462B" w:rsidRDefault="00AE462B" w:rsidP="00AE462B">
      <w:pPr>
        <w:spacing w:before="120"/>
        <w:ind w:firstLine="851"/>
        <w:jc w:val="both"/>
        <w:rPr>
          <w:sz w:val="28"/>
        </w:rPr>
      </w:pPr>
      <w:r w:rsidRPr="00AE462B">
        <w:rPr>
          <w:sz w:val="28"/>
          <w:szCs w:val="28"/>
        </w:rPr>
        <w:t>Вариант для решения контрольной работы определяется последней цифрой зачетной книжки.</w:t>
      </w:r>
      <w:r w:rsidRPr="00AE462B">
        <w:rPr>
          <w:sz w:val="28"/>
        </w:rPr>
        <w:t xml:space="preserve"> Например, если последняя цифра номера зачетной книжки 0, то из списка для проработки выбираются вопросы 10, 20, 30, 40,  если 5, то прорабатываются вопросы 5, 15, 25, 35.</w:t>
      </w:r>
    </w:p>
    <w:p w:rsidR="00AE462B" w:rsidRPr="00AE462B" w:rsidRDefault="00AE462B" w:rsidP="00AE462B">
      <w:pPr>
        <w:spacing w:before="120"/>
        <w:ind w:firstLine="851"/>
        <w:jc w:val="both"/>
        <w:rPr>
          <w:sz w:val="28"/>
        </w:rPr>
      </w:pPr>
      <w:r w:rsidRPr="00AE462B">
        <w:rPr>
          <w:sz w:val="28"/>
        </w:rPr>
        <w:t>В конце работы указывается использованная литература, ставится подпись студента и дата.</w:t>
      </w:r>
    </w:p>
    <w:p w:rsidR="00AE462B" w:rsidRDefault="00AE462B" w:rsidP="00AE462B">
      <w:pPr>
        <w:pStyle w:val="2"/>
        <w:ind w:left="284" w:firstLine="0"/>
        <w:jc w:val="both"/>
        <w:rPr>
          <w:spacing w:val="40"/>
        </w:rPr>
      </w:pPr>
      <w:bookmarkStart w:id="0" w:name="_GoBack"/>
      <w:bookmarkEnd w:id="0"/>
    </w:p>
    <w:p w:rsidR="00AE462B" w:rsidRDefault="00AE462B" w:rsidP="00AE462B">
      <w:pPr>
        <w:pStyle w:val="2"/>
        <w:ind w:left="284" w:firstLine="0"/>
        <w:rPr>
          <w:spacing w:val="40"/>
        </w:rPr>
      </w:pPr>
      <w:r>
        <w:rPr>
          <w:spacing w:val="40"/>
        </w:rPr>
        <w:t>Вопросы для контрольной работы</w:t>
      </w:r>
    </w:p>
    <w:p w:rsidR="00AE462B" w:rsidRDefault="00AE462B" w:rsidP="00AE462B">
      <w:pPr>
        <w:pStyle w:val="a3"/>
        <w:spacing w:after="0"/>
        <w:ind w:left="495" w:right="-185"/>
        <w:jc w:val="both"/>
        <w:rPr>
          <w:rFonts w:asciiTheme="minorHAnsi" w:hAnsiTheme="minorHAnsi"/>
          <w:sz w:val="28"/>
          <w:szCs w:val="28"/>
        </w:rPr>
      </w:pPr>
    </w:p>
    <w:p w:rsidR="002F26F7" w:rsidRPr="00AE462B" w:rsidRDefault="002F26F7" w:rsidP="002F26F7">
      <w:pPr>
        <w:pStyle w:val="a3"/>
        <w:numPr>
          <w:ilvl w:val="0"/>
          <w:numId w:val="1"/>
        </w:numPr>
        <w:spacing w:after="0"/>
        <w:ind w:right="-185"/>
        <w:jc w:val="both"/>
        <w:rPr>
          <w:rFonts w:asciiTheme="minorHAnsi" w:hAnsiTheme="minorHAnsi"/>
          <w:sz w:val="28"/>
          <w:szCs w:val="28"/>
        </w:rPr>
      </w:pPr>
      <w:r w:rsidRPr="00AE462B">
        <w:rPr>
          <w:rFonts w:asciiTheme="minorHAnsi" w:hAnsiTheme="minorHAnsi"/>
          <w:sz w:val="28"/>
          <w:szCs w:val="28"/>
        </w:rPr>
        <w:t xml:space="preserve">Основные понятия и определения БЖД: опасность, причины и последствия, аксиома о потенциальной опасности деятельности. </w:t>
      </w:r>
    </w:p>
    <w:p w:rsidR="002F26F7" w:rsidRPr="00AE462B" w:rsidRDefault="002F26F7" w:rsidP="002F26F7">
      <w:pPr>
        <w:numPr>
          <w:ilvl w:val="0"/>
          <w:numId w:val="1"/>
        </w:numPr>
        <w:spacing w:after="0" w:line="240" w:lineRule="auto"/>
        <w:ind w:right="-185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Критерии комфортности и показатели негативности. Концепция приемлемого  риска. Управление риском.</w:t>
      </w:r>
    </w:p>
    <w:p w:rsidR="002F26F7" w:rsidRPr="00AE462B" w:rsidRDefault="002F26F7" w:rsidP="002F26F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 xml:space="preserve">Принципы, методы и средства обеспечения безопасности деятельности. Классификация. Определения. Примеры. </w:t>
      </w:r>
    </w:p>
    <w:p w:rsidR="002F26F7" w:rsidRPr="00AE462B" w:rsidRDefault="002F26F7" w:rsidP="002F26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 xml:space="preserve">Влияние микроклимата на организм человека. Организация работ в условиях охлаждающего </w:t>
      </w:r>
      <w:r w:rsidRPr="00AE462B">
        <w:rPr>
          <w:sz w:val="28"/>
          <w:szCs w:val="28"/>
        </w:rPr>
        <w:t xml:space="preserve">и нагревающего </w:t>
      </w:r>
      <w:r w:rsidRPr="00AE462B">
        <w:rPr>
          <w:sz w:val="28"/>
          <w:szCs w:val="28"/>
        </w:rPr>
        <w:t>климата.</w:t>
      </w:r>
    </w:p>
    <w:p w:rsidR="0079110E" w:rsidRPr="00AE462B" w:rsidRDefault="002F26F7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>Производственное освещение. Организация освещения на строительной площадке.</w:t>
      </w:r>
    </w:p>
    <w:p w:rsidR="002F26F7" w:rsidRPr="00AE462B" w:rsidRDefault="002F26F7" w:rsidP="002F26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Вредные вещества. Организация работ с использованием вредных веществ.</w:t>
      </w:r>
    </w:p>
    <w:p w:rsidR="002F26F7" w:rsidRPr="00AE462B" w:rsidRDefault="002F26F7" w:rsidP="002F26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Электромагнитные поля и излучения. Принципы защиты от воздействия электромагнитных полей и излучений.</w:t>
      </w:r>
    </w:p>
    <w:p w:rsidR="002F26F7" w:rsidRPr="00AE462B" w:rsidRDefault="002F26F7" w:rsidP="002F26F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 xml:space="preserve">Производственная пыль и ее воздействие на организм человека. Мероприятия, позволяющие защитить </w:t>
      </w:r>
      <w:proofErr w:type="gramStart"/>
      <w:r w:rsidRPr="00AE462B">
        <w:rPr>
          <w:sz w:val="28"/>
          <w:szCs w:val="28"/>
        </w:rPr>
        <w:t>работающих</w:t>
      </w:r>
      <w:proofErr w:type="gramEnd"/>
      <w:r w:rsidRPr="00AE462B">
        <w:rPr>
          <w:sz w:val="28"/>
          <w:szCs w:val="28"/>
        </w:rPr>
        <w:t xml:space="preserve"> от воздействия пыли. Расчет допустимого стажа работы в запыленных условиях.</w:t>
      </w:r>
    </w:p>
    <w:p w:rsidR="002F26F7" w:rsidRPr="00AE462B" w:rsidRDefault="002F26F7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 xml:space="preserve">Производственная вибрация. </w:t>
      </w:r>
      <w:r w:rsidRPr="00AE462B">
        <w:rPr>
          <w:sz w:val="28"/>
          <w:szCs w:val="28"/>
        </w:rPr>
        <w:t xml:space="preserve">Мероприятия, позволяющие защитить </w:t>
      </w:r>
      <w:proofErr w:type="gramStart"/>
      <w:r w:rsidRPr="00AE462B">
        <w:rPr>
          <w:sz w:val="28"/>
          <w:szCs w:val="28"/>
        </w:rPr>
        <w:t>работающих</w:t>
      </w:r>
      <w:proofErr w:type="gramEnd"/>
      <w:r w:rsidRPr="00AE462B">
        <w:rPr>
          <w:sz w:val="28"/>
          <w:szCs w:val="28"/>
        </w:rPr>
        <w:t xml:space="preserve"> от воздействия</w:t>
      </w:r>
      <w:r w:rsidRPr="00AE462B">
        <w:rPr>
          <w:sz w:val="28"/>
          <w:szCs w:val="28"/>
        </w:rPr>
        <w:t xml:space="preserve"> вибрации.</w:t>
      </w:r>
    </w:p>
    <w:p w:rsidR="002F26F7" w:rsidRPr="00AE462B" w:rsidRDefault="002F26F7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 xml:space="preserve">Производственный шум. </w:t>
      </w:r>
      <w:r w:rsidRPr="00AE462B">
        <w:rPr>
          <w:sz w:val="28"/>
          <w:szCs w:val="28"/>
        </w:rPr>
        <w:t xml:space="preserve">Мероприятия, позволяющие защитить </w:t>
      </w:r>
      <w:proofErr w:type="gramStart"/>
      <w:r w:rsidRPr="00AE462B">
        <w:rPr>
          <w:sz w:val="28"/>
          <w:szCs w:val="28"/>
        </w:rPr>
        <w:t>работающих</w:t>
      </w:r>
      <w:proofErr w:type="gramEnd"/>
      <w:r w:rsidRPr="00AE462B">
        <w:rPr>
          <w:sz w:val="28"/>
          <w:szCs w:val="28"/>
        </w:rPr>
        <w:t xml:space="preserve"> от воздействия</w:t>
      </w:r>
      <w:r w:rsidRPr="00AE462B">
        <w:rPr>
          <w:sz w:val="28"/>
          <w:szCs w:val="28"/>
        </w:rPr>
        <w:t xml:space="preserve"> шума.</w:t>
      </w:r>
    </w:p>
    <w:p w:rsidR="000D483C" w:rsidRPr="00AE462B" w:rsidRDefault="002F26F7" w:rsidP="002F26F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Законодательство Российской Федерации об о</w:t>
      </w:r>
      <w:r w:rsidRPr="00AE462B">
        <w:rPr>
          <w:sz w:val="28"/>
          <w:szCs w:val="28"/>
        </w:rPr>
        <w:t>хране труда</w:t>
      </w:r>
      <w:r w:rsidRPr="00AE462B">
        <w:rPr>
          <w:sz w:val="28"/>
          <w:szCs w:val="28"/>
        </w:rPr>
        <w:t xml:space="preserve">. </w:t>
      </w:r>
    </w:p>
    <w:p w:rsidR="002F26F7" w:rsidRPr="00AE462B" w:rsidRDefault="002F26F7" w:rsidP="002F26F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 xml:space="preserve">Основные принципы государственной политики в области охраны труда.  Государственное управление охраной труда. Органы управления охраной труда на </w:t>
      </w:r>
      <w:r w:rsidRPr="00AE462B">
        <w:rPr>
          <w:sz w:val="28"/>
          <w:szCs w:val="28"/>
        </w:rPr>
        <w:t>предприятиях</w:t>
      </w:r>
      <w:r w:rsidRPr="00AE462B">
        <w:rPr>
          <w:sz w:val="28"/>
          <w:szCs w:val="28"/>
        </w:rPr>
        <w:t>.</w:t>
      </w:r>
    </w:p>
    <w:p w:rsidR="0007287B" w:rsidRPr="00AE462B" w:rsidRDefault="0007287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lastRenderedPageBreak/>
        <w:t>Охрана Труда в Конституции РФ (ст.7, ст.37) и в Трудовом кодексе РФ (раздел Х).</w:t>
      </w:r>
    </w:p>
    <w:p w:rsidR="0007287B" w:rsidRPr="00AE462B" w:rsidRDefault="0007287B" w:rsidP="0007287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Обязанности работодателя по обеспечению безопасных условий и охраны труда.</w:t>
      </w:r>
      <w:r w:rsidRPr="00AE462B">
        <w:rPr>
          <w:sz w:val="28"/>
          <w:szCs w:val="28"/>
        </w:rPr>
        <w:t xml:space="preserve"> </w:t>
      </w:r>
      <w:r w:rsidRPr="00AE462B">
        <w:rPr>
          <w:sz w:val="28"/>
          <w:szCs w:val="28"/>
        </w:rPr>
        <w:t>Обязанности работников в области охраны труда.</w:t>
      </w:r>
    </w:p>
    <w:p w:rsidR="0007287B" w:rsidRPr="00AE462B" w:rsidRDefault="0007287B" w:rsidP="0007287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Аттестация рабочих мест на соответствие требованиям и нормам по охране труда.</w:t>
      </w:r>
    </w:p>
    <w:p w:rsidR="0007287B" w:rsidRPr="00AE462B" w:rsidRDefault="0007287B" w:rsidP="0007287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Государственный контроль и надзор за соблюдением законодательства по охране труда.</w:t>
      </w:r>
      <w:r w:rsidRPr="00AE462B">
        <w:rPr>
          <w:sz w:val="28"/>
          <w:szCs w:val="28"/>
        </w:rPr>
        <w:t xml:space="preserve"> </w:t>
      </w:r>
      <w:r w:rsidRPr="00AE462B">
        <w:rPr>
          <w:sz w:val="28"/>
          <w:szCs w:val="28"/>
        </w:rPr>
        <w:t>Общественный контроль и надзор за охраной труда на предприятии.</w:t>
      </w:r>
    </w:p>
    <w:p w:rsidR="0007287B" w:rsidRPr="00AE462B" w:rsidRDefault="0007287B" w:rsidP="0007287B">
      <w:pPr>
        <w:numPr>
          <w:ilvl w:val="0"/>
          <w:numId w:val="1"/>
        </w:numPr>
        <w:spacing w:after="0" w:line="240" w:lineRule="auto"/>
        <w:ind w:right="-185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Служба охраны труда в организациях: требования к специалистам по охране труда, их функциональные обязанности.</w:t>
      </w:r>
    </w:p>
    <w:p w:rsidR="0007287B" w:rsidRPr="00AE462B" w:rsidRDefault="0007287B" w:rsidP="0007287B">
      <w:pPr>
        <w:pStyle w:val="a5"/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 w:rsidRPr="00AE462B">
        <w:rPr>
          <w:sz w:val="28"/>
          <w:szCs w:val="28"/>
        </w:rPr>
        <w:t>Инструктаж и обучение персонала охране труда</w:t>
      </w:r>
      <w:r w:rsidRPr="00AE462B">
        <w:rPr>
          <w:bCs/>
          <w:sz w:val="28"/>
          <w:szCs w:val="28"/>
        </w:rPr>
        <w:t>.</w:t>
      </w:r>
    </w:p>
    <w:p w:rsidR="0007287B" w:rsidRPr="00AE462B" w:rsidRDefault="0007287B" w:rsidP="0007287B">
      <w:pPr>
        <w:pStyle w:val="a5"/>
        <w:numPr>
          <w:ilvl w:val="0"/>
          <w:numId w:val="1"/>
        </w:numPr>
        <w:spacing w:after="0" w:line="240" w:lineRule="auto"/>
        <w:ind w:right="43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Расследование и учет несчастных случаев на производстве.</w:t>
      </w:r>
    </w:p>
    <w:p w:rsidR="000D483C" w:rsidRPr="00AE462B" w:rsidRDefault="000D483C" w:rsidP="000D483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Виды обеспечения по социальному страхованию от несчастных случаев и профессиональных заболеваний на производстве.</w:t>
      </w:r>
    </w:p>
    <w:p w:rsidR="000D483C" w:rsidRPr="00AE462B" w:rsidRDefault="000D483C" w:rsidP="000D483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Организация работ с повышенной опасностью. Перечень работ, для выполнения которых необходимо выдавать наряд-допуск. Порядок выдачи наряда-допуска.</w:t>
      </w:r>
    </w:p>
    <w:p w:rsidR="000D483C" w:rsidRPr="00AE462B" w:rsidRDefault="000D483C" w:rsidP="000D483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Безопасность эксплуатации  сосудов, работающих под давлением.</w:t>
      </w:r>
    </w:p>
    <w:p w:rsidR="001019EA" w:rsidRPr="00AE462B" w:rsidRDefault="001019EA" w:rsidP="001019E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 xml:space="preserve">Факторы, влияющие на степень поражения человека электрическим током. Классификация помещений по </w:t>
      </w:r>
      <w:proofErr w:type="spellStart"/>
      <w:r w:rsidRPr="00AE462B">
        <w:rPr>
          <w:sz w:val="28"/>
          <w:szCs w:val="28"/>
        </w:rPr>
        <w:t>электроопасности</w:t>
      </w:r>
      <w:proofErr w:type="spellEnd"/>
      <w:r w:rsidRPr="00AE462B">
        <w:rPr>
          <w:sz w:val="28"/>
          <w:szCs w:val="28"/>
        </w:rPr>
        <w:t>.</w:t>
      </w:r>
    </w:p>
    <w:p w:rsidR="001019EA" w:rsidRPr="00AE462B" w:rsidRDefault="001019EA" w:rsidP="001019E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Защита зданий и сооружений от прямого удара молнии. Порядок расчета одиночного стержневого молниеотвода.</w:t>
      </w:r>
    </w:p>
    <w:p w:rsidR="00CB6642" w:rsidRPr="00AE462B" w:rsidRDefault="009F210E" w:rsidP="00CB6642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rFonts w:eastAsia="Times New Roman" w:cs="Times New Roman"/>
          <w:sz w:val="28"/>
          <w:szCs w:val="28"/>
        </w:rPr>
        <w:t>Проектные решения, направленные на обеспечение безопасности при э</w:t>
      </w:r>
      <w:r w:rsidRPr="00AE462B">
        <w:rPr>
          <w:rFonts w:eastAsia="Times New Roman" w:cs="Times New Roman"/>
          <w:sz w:val="28"/>
          <w:szCs w:val="28"/>
        </w:rPr>
        <w:t>ксплуатации машин и механизмов.</w:t>
      </w:r>
    </w:p>
    <w:p w:rsidR="00ED18E2" w:rsidRPr="00AE462B" w:rsidRDefault="00ED18E2" w:rsidP="00ED18E2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462B">
        <w:rPr>
          <w:sz w:val="28"/>
          <w:szCs w:val="28"/>
        </w:rPr>
        <w:t>При каких условиях допускается производство работ по перемещению грузов краном.</w:t>
      </w:r>
    </w:p>
    <w:p w:rsidR="009F210E" w:rsidRPr="00AE462B" w:rsidRDefault="00CB6642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>Организация производственных территорий, участков работ и раб</w:t>
      </w:r>
      <w:r w:rsidRPr="00AE462B">
        <w:rPr>
          <w:sz w:val="28"/>
          <w:szCs w:val="28"/>
        </w:rPr>
        <w:t>о</w:t>
      </w:r>
      <w:r w:rsidRPr="00AE462B">
        <w:rPr>
          <w:sz w:val="28"/>
          <w:szCs w:val="28"/>
        </w:rPr>
        <w:t>чих мест на строящихся  объектах</w:t>
      </w:r>
    </w:p>
    <w:p w:rsidR="00CB6642" w:rsidRPr="00AE462B" w:rsidRDefault="00CB6642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 xml:space="preserve">Проектные решения в </w:t>
      </w:r>
      <w:proofErr w:type="gramStart"/>
      <w:r w:rsidRPr="00AE462B">
        <w:rPr>
          <w:sz w:val="28"/>
          <w:szCs w:val="28"/>
        </w:rPr>
        <w:t>ПОС</w:t>
      </w:r>
      <w:proofErr w:type="gramEnd"/>
      <w:r w:rsidRPr="00AE462B">
        <w:rPr>
          <w:sz w:val="28"/>
          <w:szCs w:val="28"/>
        </w:rPr>
        <w:t xml:space="preserve"> и ППР, направленные на обеспечение безопасности труда при проведении земл</w:t>
      </w:r>
      <w:r w:rsidRPr="00AE462B">
        <w:rPr>
          <w:sz w:val="28"/>
          <w:szCs w:val="28"/>
        </w:rPr>
        <w:t>я</w:t>
      </w:r>
      <w:r w:rsidRPr="00AE462B">
        <w:rPr>
          <w:sz w:val="28"/>
          <w:szCs w:val="28"/>
        </w:rPr>
        <w:t>ных работ</w:t>
      </w:r>
    </w:p>
    <w:p w:rsidR="00CB6642" w:rsidRPr="00AE462B" w:rsidRDefault="00CB6642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>Организация производственных территорий, участков работ и раб</w:t>
      </w:r>
      <w:r w:rsidRPr="00AE462B">
        <w:rPr>
          <w:sz w:val="28"/>
          <w:szCs w:val="28"/>
        </w:rPr>
        <w:t>о</w:t>
      </w:r>
      <w:r w:rsidRPr="00AE462B">
        <w:rPr>
          <w:sz w:val="28"/>
          <w:szCs w:val="28"/>
        </w:rPr>
        <w:t>чих мест на строящихся  объектах</w:t>
      </w:r>
    </w:p>
    <w:p w:rsidR="00CB6642" w:rsidRPr="00AE462B" w:rsidRDefault="00AE462B" w:rsidP="002F26F7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>Состав и содержание основных проектных решений по безопасности труда в организационно-технологической документации в строительс</w:t>
      </w:r>
      <w:r w:rsidRPr="00AE462B">
        <w:rPr>
          <w:sz w:val="28"/>
          <w:szCs w:val="28"/>
        </w:rPr>
        <w:t>т</w:t>
      </w:r>
      <w:r w:rsidRPr="00AE462B">
        <w:rPr>
          <w:sz w:val="28"/>
          <w:szCs w:val="28"/>
        </w:rPr>
        <w:t>ве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Категорирование помещений и зданий по взрывопожарной опасности.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Классификация строительных материалов по пожарной опасности.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Классификация строительных конструкций и зданий по пожарной опа</w:t>
      </w:r>
      <w:r w:rsidRPr="00AE462B">
        <w:rPr>
          <w:sz w:val="28"/>
          <w:szCs w:val="28"/>
        </w:rPr>
        <w:t>с</w:t>
      </w:r>
      <w:r w:rsidRPr="00AE462B">
        <w:rPr>
          <w:sz w:val="28"/>
          <w:szCs w:val="28"/>
        </w:rPr>
        <w:t>ности и огнестойкости.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lastRenderedPageBreak/>
        <w:t>Огнестойкость металлических конструкций. Способы повышения огн</w:t>
      </w:r>
      <w:r w:rsidRPr="00AE462B">
        <w:rPr>
          <w:sz w:val="28"/>
          <w:szCs w:val="28"/>
        </w:rPr>
        <w:t>е</w:t>
      </w:r>
      <w:r w:rsidRPr="00AE462B">
        <w:rPr>
          <w:sz w:val="28"/>
          <w:szCs w:val="28"/>
        </w:rPr>
        <w:t>стойкости металлических конструкций.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Огнестойкость бетонных и железобетонных конструкций.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Особенности устройства деревянных конструкций и их поведение в условиях огня. Огнезащита деревянных ко</w:t>
      </w:r>
      <w:r w:rsidRPr="00AE462B">
        <w:rPr>
          <w:sz w:val="28"/>
          <w:szCs w:val="28"/>
        </w:rPr>
        <w:t>н</w:t>
      </w:r>
      <w:r w:rsidRPr="00AE462B">
        <w:rPr>
          <w:sz w:val="28"/>
          <w:szCs w:val="28"/>
        </w:rPr>
        <w:t>струкций.</w:t>
      </w:r>
    </w:p>
    <w:p w:rsidR="00AE462B" w:rsidRPr="00AE462B" w:rsidRDefault="00AE462B" w:rsidP="00AE462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>Виды противопожарных преград. Требования</w:t>
      </w:r>
      <w:r w:rsidRPr="00AE462B">
        <w:rPr>
          <w:sz w:val="28"/>
          <w:szCs w:val="28"/>
        </w:rPr>
        <w:t>,</w:t>
      </w:r>
      <w:r w:rsidRPr="00AE462B">
        <w:rPr>
          <w:sz w:val="28"/>
          <w:szCs w:val="28"/>
        </w:rPr>
        <w:t xml:space="preserve"> предъявляемые к противопожарным преградам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Особенности вынужденной эвакуации. Требования к путям эвакуации.</w:t>
      </w:r>
    </w:p>
    <w:p w:rsidR="00AE462B" w:rsidRPr="00AE462B" w:rsidRDefault="00AE462B" w:rsidP="00AE462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462B">
        <w:rPr>
          <w:sz w:val="28"/>
          <w:szCs w:val="28"/>
        </w:rPr>
        <w:t>Выбор способов и средств тушения пожаров.</w:t>
      </w:r>
    </w:p>
    <w:p w:rsidR="00AE462B" w:rsidRPr="00AE462B" w:rsidRDefault="00AE462B" w:rsidP="00AE462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E462B">
        <w:rPr>
          <w:sz w:val="28"/>
          <w:szCs w:val="28"/>
        </w:rPr>
        <w:t>Автоматические системы тушения пожаров. Устройство, принцип действия, эффективность применения.</w:t>
      </w:r>
    </w:p>
    <w:p w:rsidR="00AE462B" w:rsidRPr="00AE462B" w:rsidRDefault="00AE462B" w:rsidP="00AE462B">
      <w:pPr>
        <w:spacing w:after="0" w:line="240" w:lineRule="auto"/>
        <w:ind w:left="495"/>
        <w:jc w:val="both"/>
        <w:rPr>
          <w:sz w:val="28"/>
          <w:szCs w:val="28"/>
        </w:rPr>
      </w:pPr>
    </w:p>
    <w:p w:rsidR="00AE462B" w:rsidRPr="00AE462B" w:rsidRDefault="00AE462B" w:rsidP="00AE462B">
      <w:pPr>
        <w:pStyle w:val="a7"/>
        <w:ind w:left="495"/>
        <w:rPr>
          <w:sz w:val="28"/>
          <w:szCs w:val="28"/>
        </w:rPr>
      </w:pPr>
    </w:p>
    <w:sectPr w:rsidR="00AE462B" w:rsidRPr="00AE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0919CB"/>
    <w:multiLevelType w:val="multilevel"/>
    <w:tmpl w:val="0D1C46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79C30B61"/>
    <w:multiLevelType w:val="hybridMultilevel"/>
    <w:tmpl w:val="AE2AF764"/>
    <w:lvl w:ilvl="0" w:tplc="8AF2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82"/>
    <w:rsid w:val="0007287B"/>
    <w:rsid w:val="000D483C"/>
    <w:rsid w:val="001019EA"/>
    <w:rsid w:val="002F26F7"/>
    <w:rsid w:val="0079110E"/>
    <w:rsid w:val="009E5A82"/>
    <w:rsid w:val="009F210E"/>
    <w:rsid w:val="00AE462B"/>
    <w:rsid w:val="00CB6642"/>
    <w:rsid w:val="00E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E462B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26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6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26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26F7"/>
  </w:style>
  <w:style w:type="paragraph" w:styleId="a7">
    <w:name w:val="List Paragraph"/>
    <w:basedOn w:val="a"/>
    <w:uiPriority w:val="34"/>
    <w:qFormat/>
    <w:rsid w:val="002F26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46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46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E462B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26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6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26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26F7"/>
  </w:style>
  <w:style w:type="paragraph" w:styleId="a7">
    <w:name w:val="List Paragraph"/>
    <w:basedOn w:val="a"/>
    <w:uiPriority w:val="34"/>
    <w:qFormat/>
    <w:rsid w:val="002F26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46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46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</dc:creator>
  <cp:keywords/>
  <dc:description/>
  <cp:lastModifiedBy>Гуменная</cp:lastModifiedBy>
  <cp:revision>4</cp:revision>
  <dcterms:created xsi:type="dcterms:W3CDTF">2015-04-26T03:46:00Z</dcterms:created>
  <dcterms:modified xsi:type="dcterms:W3CDTF">2015-04-26T04:46:00Z</dcterms:modified>
</cp:coreProperties>
</file>